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ANNEX B - DECLARATION ON REQUIREMENTS, INTEGRITY AND ABSENCE OF CONFLICTS OF INTEREST</w:t>
      </w:r>
    </w:p>
    <w:p w:rsidR="00000000" w:rsidDel="00000000" w:rsidP="00000000" w:rsidRDefault="00000000" w:rsidRPr="00000000" w14:paraId="00000003">
      <w:pPr>
        <w:spacing w:after="80" w:lineRule="auto"/>
        <w:rPr/>
      </w:pPr>
      <w:r w:rsidDel="00000000" w:rsidR="00000000" w:rsidRPr="00000000">
        <w:rPr>
          <w:b w:val="1"/>
          <w:bCs w:val="1"/>
          <w:color w:val="0067a5"/>
          <w:sz w:val="22"/>
          <w:szCs w:val="22"/>
          <w:rtl w:val="0"/>
        </w:rPr>
        <w:t xml:space="preserve">Specialist services for the cross-border regenerative tourism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br w:type="textWrapping"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undersigned ______________________________, born in ______________________________ on ___________________, Tax Code ______________________________, acting as legal representative / authorised representative of the economic operator ______________________________, legal form ______________________________, with registered/professional office at ______________________________, Tax Code ______________________________, VAT No. ______________________________, registered with the Companies Register / Chamber of Commerce / professional register or equivalent register of ______________________________ under No. ______________________________, telephone ______________________________, e-mail ______________________________, certified email (PEC) or equivalent electronic address ______________________________,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Declares that: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is not subject to any grounds for exclusion, prohibition or incapacity to contract under the applicable rules;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is duly established and registered with the relevant register for activities consistent with the subject matter of the procedure;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is compliant with tax and social security obligations and with occupational health and safety legislation, where applicable;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there are no direct or indirect conflicts of interest involving FHO, the project partnership, the evaluators or the project;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is neither a beneficiary nor an associated partner of the CROSS-HERITAGE project;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there are no anti-competitive agreements, coordinated bids or relationships capable of distorting the procedure;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has carried out relevant activities for at least five years as at the date of publication of the Notice;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total revenues of the last two approved financial years amount to at least EUR 57,000.00;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CVs and experience declared are true, verifiable and relate to personnel who are actually available;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accepts Programme verifications, controls, audits and document-retention obligations;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undertakes to ensure traceability of financial flows and to indicate the project CUP, project acronym and Programme reference on accounting documents;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240" w:lineRule="auto"/>
        <w:ind w:left="360" w:hanging="360"/>
        <w:rPr/>
      </w:pPr>
      <w:r w:rsidDel="00000000" w:rsidR="00000000" w:rsidRPr="00000000">
        <w:rPr>
          <w:rtl w:val="0"/>
        </w:rPr>
        <w:t xml:space="preserve">☐ the economic operator shall immediately inform FHO of any change affecting the eligibility requirements or of any potential conflict of interest.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9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Financial capacity</w:t>
      </w:r>
    </w:p>
    <w:tbl>
      <w:tblPr>
        <w:tblStyle w:val="Table1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0"/>
        <w:gridCol w:w="2600"/>
        <w:gridCol w:w="4560"/>
        <w:tblGridChange w:id="0">
          <w:tblGrid>
            <w:gridCol w:w="2200"/>
            <w:gridCol w:w="2600"/>
            <w:gridCol w:w="4560"/>
          </w:tblGrid>
        </w:tblGridChange>
      </w:tblGrid>
      <w:tr>
        <w:trPr>
          <w:cantSplit w:val="0"/>
          <w:tblHeader w:val="1"/>
        </w:trPr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Financial year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</w:t>
            </w: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Supporting document attached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Place and date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Digital signature / signature of the legal representative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Pjpp+EacmhHBSQjLn6D1O4JEvQ==">CgMxLjA4AHIhMW5NbGZVNExmRmc1OHZBRWdWZDF5cmdyWDRqR0NLSmRR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